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A271B1" w14:textId="0943C092" w:rsidR="00EB2A59" w:rsidRDefault="00EB2A59" w:rsidP="00EB2A59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>USB A aljzat - USB-C dug</w:t>
      </w:r>
      <w:r>
        <w:rPr>
          <w:rFonts w:ascii="Calibri" w:hAnsi="Calibri" w:cs="Calibri"/>
          <w:lang w:val="en-US"/>
        </w:rPr>
        <w:t>ó</w:t>
      </w:r>
    </w:p>
    <w:p w14:paraId="1AF0655A" w14:textId="2668BD4C" w:rsidR="00EB2A59" w:rsidRDefault="00EB2A59" w:rsidP="00EB2A59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kétirányú adatkábel</w:t>
      </w:r>
    </w:p>
    <w:p w14:paraId="136CDD34" w14:textId="05C354E0" w:rsidR="00EB2A59" w:rsidRDefault="00EB2A59" w:rsidP="00EB2A59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fájlok másolása számítógép nélkül</w:t>
      </w:r>
    </w:p>
    <w:p w14:paraId="526ECD82" w14:textId="3EA379D1" w:rsidR="00EB2A59" w:rsidRDefault="00EB2A59" w:rsidP="00EB2A59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video és zene lejátszása USB tárolóról</w:t>
      </w:r>
    </w:p>
    <w:p w14:paraId="7FCEE836" w14:textId="3085B703" w:rsidR="00EB2A59" w:rsidRDefault="00EB2A59" w:rsidP="00EB2A59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alkalmazhatósága a mobilkészüléktől függ</w:t>
      </w:r>
    </w:p>
    <w:p w14:paraId="3FAF66B7" w14:textId="3F8AA7FB" w:rsidR="00EB2A59" w:rsidRDefault="00EB2A59" w:rsidP="00EB2A59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USB2.0 / 480 Mbps / 5 V / 2,1 A / ~16 cm</w:t>
      </w:r>
    </w:p>
    <w:p w14:paraId="3F24837E" w14:textId="52B124CC" w:rsidR="00D77597" w:rsidRPr="005513CB" w:rsidRDefault="00D77597" w:rsidP="006B1601"/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B1601"/>
    <w:rsid w:val="006B6026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2A59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5</cp:revision>
  <dcterms:created xsi:type="dcterms:W3CDTF">2022-06-13T08:41:00Z</dcterms:created>
  <dcterms:modified xsi:type="dcterms:W3CDTF">2023-08-24T08:51:00Z</dcterms:modified>
</cp:coreProperties>
</file>